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BC7F9" w14:textId="77777777" w:rsidR="00CC2370" w:rsidRDefault="00CC2370" w:rsidP="00CC237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cs="Arial"/>
          <w:b/>
          <w:bCs/>
          <w:color w:val="000000"/>
          <w:sz w:val="23"/>
          <w:szCs w:val="23"/>
        </w:rPr>
      </w:pPr>
      <w:r>
        <w:rPr>
          <w:rFonts w:ascii="Arial" w:hAnsi="Arial" w:cs="Arial"/>
          <w:b/>
          <w:bCs/>
          <w:color w:val="000000"/>
          <w:sz w:val="24"/>
          <w:szCs w:val="24"/>
        </w:rPr>
        <w:tab/>
      </w:r>
      <w:r>
        <w:rPr>
          <w:rFonts w:ascii="Arial" w:hAnsi="Arial" w:cs="Arial"/>
          <w:b/>
          <w:bCs/>
          <w:color w:val="000000"/>
          <w:sz w:val="24"/>
          <w:szCs w:val="24"/>
        </w:rPr>
        <w:tab/>
        <w:t xml:space="preserve">           </w:t>
      </w:r>
    </w:p>
    <w:p w14:paraId="7BE350A7" w14:textId="77777777" w:rsidR="00CC2370" w:rsidRPr="000D478E" w:rsidRDefault="00CC2370" w:rsidP="00CC237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cs="Arial"/>
          <w:b/>
          <w:bCs/>
          <w:color w:val="000000"/>
          <w:sz w:val="23"/>
          <w:szCs w:val="23"/>
        </w:rPr>
      </w:pPr>
      <w:r>
        <w:rPr>
          <w:noProof/>
        </w:rPr>
        <w:drawing>
          <wp:anchor distT="0" distB="0" distL="114300" distR="114300" simplePos="0" relativeHeight="251659264" behindDoc="0" locked="0" layoutInCell="1" allowOverlap="1" wp14:anchorId="0DF9FD9B" wp14:editId="4A82D2AA">
            <wp:simplePos x="0" y="0"/>
            <wp:positionH relativeFrom="column">
              <wp:posOffset>51435</wp:posOffset>
            </wp:positionH>
            <wp:positionV relativeFrom="paragraph">
              <wp:posOffset>2540</wp:posOffset>
            </wp:positionV>
            <wp:extent cx="1600200" cy="574040"/>
            <wp:effectExtent l="0" t="0" r="0" b="10160"/>
            <wp:wrapNone/>
            <wp:docPr id="2" name="Picture 2" descr="DMax_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x_Logo (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5740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0D478E">
        <w:rPr>
          <w:rFonts w:ascii="Arial" w:hAnsi="Arial" w:cs="Arial"/>
          <w:b/>
          <w:bCs/>
          <w:color w:val="000000"/>
          <w:sz w:val="23"/>
          <w:szCs w:val="23"/>
        </w:rPr>
        <w:t>For More Information:</w:t>
      </w:r>
    </w:p>
    <w:p w14:paraId="5A9A2105" w14:textId="77777777" w:rsidR="00CC2370" w:rsidRDefault="00CC2370" w:rsidP="00CC237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cs="Arial"/>
          <w:b/>
          <w:bCs/>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t xml:space="preserve"> </w:t>
      </w:r>
    </w:p>
    <w:p w14:paraId="65F1A231" w14:textId="610C3AFE" w:rsidR="00CC2370" w:rsidRDefault="00CC2370" w:rsidP="00CC237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cs="Arial"/>
          <w:color w:val="000000"/>
          <w:sz w:val="22"/>
          <w:szCs w:val="22"/>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color w:val="000000"/>
          <w:sz w:val="22"/>
          <w:szCs w:val="22"/>
        </w:rPr>
        <w:t xml:space="preserve">Christine Bowser, Pinnacle </w:t>
      </w:r>
      <w:r w:rsidR="00A26547">
        <w:rPr>
          <w:rFonts w:ascii="Arial" w:hAnsi="Arial" w:cs="Arial"/>
          <w:color w:val="000000"/>
          <w:sz w:val="22"/>
          <w:szCs w:val="22"/>
        </w:rPr>
        <w:t>Media</w:t>
      </w:r>
    </w:p>
    <w:p w14:paraId="01E828CB" w14:textId="77777777" w:rsidR="00CC2370" w:rsidRDefault="00CC2370" w:rsidP="00CC237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(330) 688-3515     </w:t>
      </w:r>
      <w:r>
        <w:rPr>
          <w:rFonts w:ascii="Arial" w:hAnsi="Arial" w:cs="Arial"/>
          <w:i/>
          <w:iCs/>
          <w:color w:val="000000"/>
          <w:sz w:val="22"/>
          <w:szCs w:val="22"/>
        </w:rPr>
        <w:t>chrissy@pinnmedia.com</w:t>
      </w:r>
    </w:p>
    <w:p w14:paraId="427191F1" w14:textId="77777777" w:rsidR="00CC2370" w:rsidRDefault="00CC2370" w:rsidP="00CC237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19F8AC1D" w14:textId="77777777" w:rsidR="00CC2370" w:rsidRDefault="00CC2370" w:rsidP="00CC237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4"/>
          <w:szCs w:val="24"/>
        </w:rPr>
      </w:pPr>
      <w:r>
        <w:rPr>
          <w:rFonts w:ascii="Arial" w:hAnsi="Arial" w:cs="Arial"/>
          <w:b/>
          <w:bCs/>
          <w:i/>
          <w:iCs/>
          <w:color w:val="000000"/>
          <w:sz w:val="24"/>
          <w:szCs w:val="24"/>
        </w:rPr>
        <w:t>FOR IMMEDIATE RELEASE</w:t>
      </w:r>
      <w:r>
        <w:rPr>
          <w:rFonts w:ascii="Arial" w:hAnsi="Arial" w:cs="Arial"/>
          <w:b/>
          <w:bCs/>
          <w:i/>
          <w:iCs/>
          <w:color w:val="000000"/>
          <w:sz w:val="24"/>
          <w:szCs w:val="24"/>
        </w:rPr>
        <w:tab/>
      </w:r>
      <w:r>
        <w:rPr>
          <w:rFonts w:ascii="Arial" w:hAnsi="Arial" w:cs="Arial"/>
          <w:b/>
          <w:bCs/>
          <w:i/>
          <w:iCs/>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14:paraId="73EF8BAE" w14:textId="77777777" w:rsidR="00CC2370" w:rsidRDefault="00CC2370" w:rsidP="00CC237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4"/>
          <w:szCs w:val="24"/>
        </w:rPr>
      </w:pPr>
    </w:p>
    <w:p w14:paraId="47CE866D" w14:textId="77777777" w:rsidR="00CC2370" w:rsidRDefault="00CC2370" w:rsidP="00CC237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ind w:right="-540"/>
        <w:rPr>
          <w:rFonts w:ascii="Arial" w:hAnsi="Arial" w:cs="Arial"/>
          <w:color w:val="000000"/>
          <w:sz w:val="24"/>
          <w:szCs w:val="24"/>
        </w:rPr>
      </w:pPr>
    </w:p>
    <w:p w14:paraId="5907D2F2" w14:textId="44A7F8D1" w:rsidR="00CC2370" w:rsidRPr="00C13EB9" w:rsidRDefault="00C217D6" w:rsidP="00CC2370">
      <w:pPr>
        <w:pStyle w:val="Heading2"/>
        <w:tabs>
          <w:tab w:val="clear" w:pos="9360"/>
          <w:tab w:val="left" w:pos="9540"/>
          <w:tab w:val="left" w:pos="9630"/>
        </w:tabs>
        <w:ind w:right="-540"/>
        <w:rPr>
          <w:rFonts w:cs="Times New Roman"/>
        </w:rPr>
      </w:pPr>
      <w:r>
        <w:t>DYNOMAX</w:t>
      </w:r>
      <w:r w:rsidR="009461DB" w:rsidRPr="009461DB">
        <w:rPr>
          <w:vertAlign w:val="superscript"/>
        </w:rPr>
        <w:t>®</w:t>
      </w:r>
      <w:r>
        <w:t xml:space="preserve"> EXHAUST SYSTEM DELIVERS </w:t>
      </w:r>
      <w:r w:rsidR="00B90F09">
        <w:t xml:space="preserve">PERFORMANCE </w:t>
      </w:r>
      <w:r>
        <w:t>GAIN</w:t>
      </w:r>
      <w:r w:rsidR="00B90F09">
        <w:t xml:space="preserve">S ON </w:t>
      </w:r>
      <w:r>
        <w:t>DODGE CHARGER &amp; CHRYSLER 300C MODELS</w:t>
      </w:r>
    </w:p>
    <w:p w14:paraId="1C347578" w14:textId="77777777" w:rsidR="00CC2370" w:rsidRPr="00533B5E" w:rsidRDefault="00CC2370" w:rsidP="00CC2370">
      <w:pPr>
        <w:spacing w:line="360" w:lineRule="auto"/>
        <w:ind w:firstLine="720"/>
        <w:rPr>
          <w:rFonts w:ascii="Arial" w:hAnsi="Arial" w:cs="Arial"/>
          <w:b/>
          <w:bCs/>
          <w:sz w:val="24"/>
          <w:szCs w:val="24"/>
        </w:rPr>
      </w:pPr>
    </w:p>
    <w:p w14:paraId="635C73D7" w14:textId="33C09250" w:rsidR="00CB7850" w:rsidRDefault="00CE452B" w:rsidP="00CC2370">
      <w:pPr>
        <w:spacing w:line="360" w:lineRule="auto"/>
        <w:ind w:firstLine="720"/>
        <w:rPr>
          <w:rFonts w:ascii="Arial" w:hAnsi="Arial" w:cs="Arial"/>
          <w:bCs/>
          <w:sz w:val="24"/>
          <w:szCs w:val="24"/>
        </w:rPr>
      </w:pPr>
      <w:r>
        <w:rPr>
          <w:rFonts w:ascii="Arial" w:hAnsi="Arial"/>
          <w:b/>
          <w:sz w:val="24"/>
        </w:rPr>
        <w:t>Las Vegas, NV</w:t>
      </w:r>
      <w:r w:rsidRPr="00CF0351">
        <w:rPr>
          <w:rFonts w:ascii="Arial" w:hAnsi="Arial"/>
          <w:b/>
          <w:sz w:val="24"/>
        </w:rPr>
        <w:t xml:space="preserve">, </w:t>
      </w:r>
      <w:r>
        <w:rPr>
          <w:rFonts w:ascii="Arial" w:hAnsi="Arial"/>
          <w:b/>
          <w:sz w:val="24"/>
        </w:rPr>
        <w:t>Oct</w:t>
      </w:r>
      <w:r w:rsidRPr="00CF0351">
        <w:rPr>
          <w:rFonts w:ascii="Arial" w:hAnsi="Arial"/>
          <w:b/>
          <w:sz w:val="24"/>
        </w:rPr>
        <w:t xml:space="preserve">. </w:t>
      </w:r>
      <w:r>
        <w:rPr>
          <w:rFonts w:ascii="Arial" w:hAnsi="Arial"/>
          <w:b/>
          <w:sz w:val="24"/>
        </w:rPr>
        <w:t>30</w:t>
      </w:r>
      <w:r w:rsidRPr="00CF0351">
        <w:rPr>
          <w:rFonts w:ascii="Arial" w:hAnsi="Arial"/>
          <w:b/>
          <w:sz w:val="24"/>
        </w:rPr>
        <w:t>, 20</w:t>
      </w:r>
      <w:r>
        <w:rPr>
          <w:rFonts w:ascii="Arial" w:hAnsi="Arial"/>
          <w:b/>
          <w:sz w:val="24"/>
        </w:rPr>
        <w:t>12</w:t>
      </w:r>
      <w:r w:rsidRPr="00CF0351">
        <w:rPr>
          <w:rFonts w:ascii="Arial" w:hAnsi="Arial"/>
          <w:b/>
          <w:sz w:val="24"/>
        </w:rPr>
        <w:t xml:space="preserve"> – </w:t>
      </w:r>
      <w:r w:rsidR="00B3261F">
        <w:rPr>
          <w:rFonts w:ascii="Arial" w:hAnsi="Arial" w:cs="Arial"/>
          <w:sz w:val="24"/>
          <w:szCs w:val="24"/>
        </w:rPr>
        <w:t xml:space="preserve">The new </w:t>
      </w:r>
      <w:r w:rsidR="00A84BE7">
        <w:rPr>
          <w:rFonts w:ascii="Arial" w:hAnsi="Arial" w:cs="Arial"/>
          <w:sz w:val="24"/>
          <w:szCs w:val="24"/>
        </w:rPr>
        <w:t>cat-back system from Tenneco</w:t>
      </w:r>
      <w:r w:rsidR="00B3261F">
        <w:rPr>
          <w:rFonts w:ascii="Arial" w:hAnsi="Arial" w:cs="Arial"/>
          <w:sz w:val="24"/>
          <w:szCs w:val="24"/>
        </w:rPr>
        <w:t>’s DynoMax</w:t>
      </w:r>
      <w:r w:rsidR="00B3261F" w:rsidRPr="009461DB">
        <w:rPr>
          <w:rFonts w:ascii="Arial" w:hAnsi="Arial" w:cs="Arial"/>
          <w:sz w:val="24"/>
          <w:szCs w:val="24"/>
          <w:vertAlign w:val="superscript"/>
        </w:rPr>
        <w:t>®</w:t>
      </w:r>
      <w:r w:rsidR="00B3261F">
        <w:rPr>
          <w:rFonts w:ascii="Arial" w:hAnsi="Arial" w:cs="Arial"/>
          <w:sz w:val="24"/>
          <w:szCs w:val="24"/>
        </w:rPr>
        <w:t xml:space="preserve"> performance exhaust brand for 2011-2012 Dodge Charger/Chrysler 300C  R</w:t>
      </w:r>
      <w:r w:rsidR="00CB7850">
        <w:rPr>
          <w:rFonts w:ascii="Arial" w:hAnsi="Arial" w:cs="Arial"/>
          <w:bCs/>
          <w:sz w:val="24"/>
          <w:szCs w:val="24"/>
        </w:rPr>
        <w:t>/T 5.7L Hemi V8 cars adds horsepower and torque to the popular model</w:t>
      </w:r>
      <w:r w:rsidR="00476B60">
        <w:rPr>
          <w:rFonts w:ascii="Arial" w:hAnsi="Arial" w:cs="Arial"/>
          <w:bCs/>
          <w:sz w:val="24"/>
          <w:szCs w:val="24"/>
        </w:rPr>
        <w:t>s</w:t>
      </w:r>
      <w:r w:rsidR="00CB7850">
        <w:rPr>
          <w:rFonts w:ascii="Arial" w:hAnsi="Arial" w:cs="Arial"/>
          <w:bCs/>
          <w:sz w:val="24"/>
          <w:szCs w:val="24"/>
        </w:rPr>
        <w:t xml:space="preserve">. Engineered for “Pure Unadulterated POWER,” the new DynoMax exhaust system (Part no. 39518) is available now at performance retailers nationwide. </w:t>
      </w:r>
    </w:p>
    <w:p w14:paraId="6CD4EC80" w14:textId="0FA98EBF" w:rsidR="00CB7850" w:rsidRDefault="00CB7850" w:rsidP="00CC2370">
      <w:pPr>
        <w:spacing w:line="360" w:lineRule="auto"/>
        <w:ind w:firstLine="720"/>
        <w:rPr>
          <w:rFonts w:ascii="Arial" w:hAnsi="Arial" w:cs="Arial"/>
          <w:bCs/>
          <w:sz w:val="24"/>
          <w:szCs w:val="24"/>
        </w:rPr>
      </w:pPr>
      <w:r>
        <w:rPr>
          <w:rFonts w:ascii="Arial" w:hAnsi="Arial" w:cs="Arial"/>
          <w:bCs/>
          <w:sz w:val="24"/>
          <w:szCs w:val="24"/>
        </w:rPr>
        <w:t>DynoMax performance exhaust is one of North America’s leading brands of dyno-proven exhaust technologies for</w:t>
      </w:r>
      <w:r w:rsidR="00171494">
        <w:rPr>
          <w:rFonts w:ascii="Arial" w:hAnsi="Arial" w:cs="Arial"/>
          <w:bCs/>
          <w:sz w:val="24"/>
          <w:szCs w:val="24"/>
        </w:rPr>
        <w:t xml:space="preserve"> late-model and classic</w:t>
      </w:r>
      <w:r>
        <w:rPr>
          <w:rFonts w:ascii="Arial" w:hAnsi="Arial" w:cs="Arial"/>
          <w:bCs/>
          <w:sz w:val="24"/>
          <w:szCs w:val="24"/>
        </w:rPr>
        <w:t xml:space="preserve"> muscle cars, </w:t>
      </w:r>
      <w:r w:rsidR="00E55CEF">
        <w:rPr>
          <w:rFonts w:ascii="Arial" w:hAnsi="Arial" w:cs="Arial"/>
          <w:bCs/>
          <w:sz w:val="24"/>
          <w:szCs w:val="24"/>
        </w:rPr>
        <w:t>diesel and gas trucks and sport utility vehicles and sport compact/European cars. DynoMax</w:t>
      </w:r>
      <w:r w:rsidR="00A77BDE">
        <w:rPr>
          <w:rFonts w:ascii="Arial" w:hAnsi="Arial" w:cs="Arial"/>
          <w:bCs/>
          <w:sz w:val="24"/>
          <w:szCs w:val="24"/>
        </w:rPr>
        <w:t xml:space="preserve"> products are</w:t>
      </w:r>
      <w:r w:rsidR="00E55CEF">
        <w:rPr>
          <w:rFonts w:ascii="Arial" w:hAnsi="Arial" w:cs="Arial"/>
          <w:bCs/>
          <w:sz w:val="24"/>
          <w:szCs w:val="24"/>
        </w:rPr>
        <w:t xml:space="preserve"> manufa</w:t>
      </w:r>
      <w:r w:rsidR="00A84BE7">
        <w:rPr>
          <w:rFonts w:ascii="Arial" w:hAnsi="Arial" w:cs="Arial"/>
          <w:bCs/>
          <w:sz w:val="24"/>
          <w:szCs w:val="24"/>
        </w:rPr>
        <w:t>ctured and marketed by Tenneco</w:t>
      </w:r>
      <w:r w:rsidR="00E55CEF">
        <w:rPr>
          <w:rFonts w:ascii="Arial" w:hAnsi="Arial" w:cs="Arial"/>
          <w:bCs/>
          <w:sz w:val="24"/>
          <w:szCs w:val="24"/>
        </w:rPr>
        <w:t xml:space="preserve"> (NYSE: TEN). </w:t>
      </w:r>
    </w:p>
    <w:p w14:paraId="02C73B0E" w14:textId="7276E904" w:rsidR="00E55CEF" w:rsidRPr="0070746A" w:rsidRDefault="00E55CEF" w:rsidP="00CC2370">
      <w:pPr>
        <w:spacing w:line="360" w:lineRule="auto"/>
        <w:ind w:firstLine="720"/>
        <w:rPr>
          <w:rFonts w:ascii="Arial" w:hAnsi="Arial" w:cs="Arial"/>
          <w:bCs/>
          <w:sz w:val="24"/>
          <w:szCs w:val="24"/>
        </w:rPr>
      </w:pPr>
      <w:r>
        <w:rPr>
          <w:rFonts w:ascii="Arial" w:hAnsi="Arial" w:cs="Arial"/>
          <w:bCs/>
          <w:sz w:val="24"/>
          <w:szCs w:val="24"/>
        </w:rPr>
        <w:t>The DynoMax Charger/300C exhaust system posted a gain of 13 horsepower and 24-ft. lbs</w:t>
      </w:r>
      <w:r w:rsidRPr="0070746A">
        <w:rPr>
          <w:rFonts w:ascii="Arial" w:hAnsi="Arial" w:cs="Arial"/>
          <w:bCs/>
          <w:sz w:val="24"/>
          <w:szCs w:val="24"/>
        </w:rPr>
        <w:t>. of torque</w:t>
      </w:r>
      <w:r w:rsidR="00A51715" w:rsidRPr="0070746A">
        <w:rPr>
          <w:rFonts w:ascii="Arial" w:hAnsi="Arial" w:cs="Arial"/>
          <w:bCs/>
          <w:sz w:val="24"/>
          <w:szCs w:val="24"/>
        </w:rPr>
        <w:t xml:space="preserve"> in recent dyno testing</w:t>
      </w:r>
      <w:r w:rsidRPr="0070746A">
        <w:rPr>
          <w:rFonts w:ascii="Arial" w:hAnsi="Arial" w:cs="Arial"/>
          <w:bCs/>
          <w:sz w:val="24"/>
          <w:szCs w:val="24"/>
        </w:rPr>
        <w:t xml:space="preserve">. The new system includes </w:t>
      </w:r>
      <w:r w:rsidR="00881E3F" w:rsidRPr="0070746A">
        <w:rPr>
          <w:rFonts w:ascii="Arial" w:hAnsi="Arial" w:cs="Arial"/>
          <w:bCs/>
          <w:sz w:val="24"/>
          <w:szCs w:val="24"/>
        </w:rPr>
        <w:t xml:space="preserve">2.5-in. </w:t>
      </w:r>
      <w:r w:rsidR="00337BBA" w:rsidRPr="0070746A">
        <w:rPr>
          <w:rFonts w:ascii="Arial" w:hAnsi="Arial" w:cs="Arial"/>
          <w:bCs/>
          <w:sz w:val="24"/>
          <w:szCs w:val="24"/>
        </w:rPr>
        <w:t xml:space="preserve">high-quality, 409-grade, OE-style </w:t>
      </w:r>
      <w:r w:rsidRPr="0070746A">
        <w:rPr>
          <w:rFonts w:ascii="Arial" w:hAnsi="Arial" w:cs="Arial"/>
          <w:bCs/>
          <w:sz w:val="24"/>
          <w:szCs w:val="24"/>
        </w:rPr>
        <w:t>stainless steel</w:t>
      </w:r>
      <w:r w:rsidR="00881E3F" w:rsidRPr="0070746A">
        <w:rPr>
          <w:rFonts w:ascii="Arial" w:hAnsi="Arial" w:cs="Arial"/>
          <w:bCs/>
          <w:sz w:val="24"/>
          <w:szCs w:val="24"/>
        </w:rPr>
        <w:t xml:space="preserve"> piping for</w:t>
      </w:r>
      <w:r w:rsidRPr="0070746A">
        <w:rPr>
          <w:rFonts w:ascii="Arial" w:hAnsi="Arial" w:cs="Arial"/>
          <w:bCs/>
          <w:sz w:val="24"/>
          <w:szCs w:val="24"/>
        </w:rPr>
        <w:t xml:space="preserve"> extended protection against corrosion. </w:t>
      </w:r>
    </w:p>
    <w:p w14:paraId="4D81630A" w14:textId="2839FC1D" w:rsidR="0070746A" w:rsidRPr="0070746A" w:rsidRDefault="0070746A" w:rsidP="0070746A">
      <w:pPr>
        <w:spacing w:line="360" w:lineRule="auto"/>
        <w:ind w:firstLine="720"/>
        <w:rPr>
          <w:rFonts w:ascii="Arial" w:hAnsi="Arial"/>
          <w:sz w:val="24"/>
          <w:szCs w:val="24"/>
        </w:rPr>
      </w:pPr>
      <w:r w:rsidRPr="0070746A">
        <w:rPr>
          <w:rFonts w:ascii="Arial" w:hAnsi="Arial" w:cs="Arial"/>
          <w:bCs/>
          <w:sz w:val="24"/>
          <w:szCs w:val="24"/>
        </w:rPr>
        <w:t>This system also features a pair of stainless steel Super Turbo</w:t>
      </w:r>
      <w:r w:rsidR="006A79CE">
        <w:rPr>
          <w:rFonts w:ascii="Arial" w:hAnsi="Arial" w:cs="Arial"/>
          <w:bCs/>
          <w:sz w:val="24"/>
          <w:szCs w:val="24"/>
        </w:rPr>
        <w:t>™</w:t>
      </w:r>
      <w:bookmarkStart w:id="0" w:name="_GoBack"/>
      <w:bookmarkEnd w:id="0"/>
      <w:r w:rsidRPr="0070746A">
        <w:rPr>
          <w:rFonts w:ascii="Arial" w:hAnsi="Arial" w:cs="Arial"/>
          <w:bCs/>
          <w:sz w:val="24"/>
          <w:szCs w:val="24"/>
        </w:rPr>
        <w:t xml:space="preserve"> mufflers, a unique DynoMax design that </w:t>
      </w:r>
      <w:r w:rsidRPr="0070746A">
        <w:rPr>
          <w:rFonts w:ascii="Arial" w:hAnsi="Arial"/>
          <w:sz w:val="24"/>
          <w:szCs w:val="24"/>
        </w:rPr>
        <w:t>provides a true performance tone with minimal resonation. These mufflers include exclusive, patented flow directors that channel exhaust flow and eliminate turbulence; internal flow tubes to reduce backpressure and improve flow; and fiberglass matting to help absorb unwanted re</w:t>
      </w:r>
      <w:r w:rsidR="00795545">
        <w:rPr>
          <w:rFonts w:ascii="Arial" w:hAnsi="Arial"/>
          <w:sz w:val="24"/>
          <w:szCs w:val="24"/>
        </w:rPr>
        <w:t>sonance. Super Turbo mufflers</w:t>
      </w:r>
      <w:r w:rsidRPr="0070746A">
        <w:rPr>
          <w:rFonts w:ascii="Arial" w:hAnsi="Arial"/>
          <w:sz w:val="24"/>
          <w:szCs w:val="24"/>
        </w:rPr>
        <w:t xml:space="preserve"> flow up to 700 standard cubic feet per minute (SCFM). </w:t>
      </w:r>
    </w:p>
    <w:p w14:paraId="55DDF6DF" w14:textId="1F24F1D8" w:rsidR="00987D69" w:rsidRPr="00ED6988" w:rsidRDefault="00987D69" w:rsidP="00ED6988">
      <w:pPr>
        <w:spacing w:line="360" w:lineRule="auto"/>
        <w:ind w:firstLine="720"/>
        <w:rPr>
          <w:rFonts w:ascii="Arial" w:hAnsi="Arial"/>
          <w:sz w:val="24"/>
          <w:szCs w:val="24"/>
        </w:rPr>
      </w:pPr>
      <w:r>
        <w:rPr>
          <w:rFonts w:ascii="Arial" w:hAnsi="Arial"/>
          <w:sz w:val="24"/>
          <w:szCs w:val="24"/>
        </w:rPr>
        <w:t>Each system include</w:t>
      </w:r>
      <w:r w:rsidR="000F51E4">
        <w:rPr>
          <w:rFonts w:ascii="Arial" w:hAnsi="Arial"/>
          <w:sz w:val="24"/>
          <w:szCs w:val="24"/>
        </w:rPr>
        <w:t xml:space="preserve">s necessary OE-style rod hangers, six stainless steel band clamps and additional hardware plus handy, easy-to-follow installation instructions. </w:t>
      </w:r>
    </w:p>
    <w:p w14:paraId="0F33AF74" w14:textId="15C60F44" w:rsidR="00595FC9" w:rsidRDefault="00595FC9" w:rsidP="00CC2370">
      <w:pPr>
        <w:spacing w:line="360" w:lineRule="auto"/>
        <w:ind w:firstLine="720"/>
        <w:rPr>
          <w:rFonts w:ascii="Arial" w:hAnsi="Arial" w:cs="Arial"/>
          <w:bCs/>
          <w:sz w:val="24"/>
          <w:szCs w:val="24"/>
        </w:rPr>
      </w:pPr>
      <w:r>
        <w:rPr>
          <w:rFonts w:ascii="Arial" w:hAnsi="Arial" w:cs="Arial"/>
          <w:bCs/>
          <w:sz w:val="24"/>
          <w:szCs w:val="24"/>
        </w:rPr>
        <w:t>Covered by a limited lifetime warra</w:t>
      </w:r>
      <w:r w:rsidR="00C85542">
        <w:rPr>
          <w:rFonts w:ascii="Arial" w:hAnsi="Arial" w:cs="Arial"/>
          <w:bCs/>
          <w:sz w:val="24"/>
          <w:szCs w:val="24"/>
        </w:rPr>
        <w:t>nty, each system is backed</w:t>
      </w:r>
      <w:r>
        <w:rPr>
          <w:rFonts w:ascii="Arial" w:hAnsi="Arial" w:cs="Arial"/>
          <w:bCs/>
          <w:sz w:val="24"/>
          <w:szCs w:val="24"/>
        </w:rPr>
        <w:t xml:space="preserve"> by an exclusive</w:t>
      </w:r>
      <w:r w:rsidR="00AA1EEE">
        <w:rPr>
          <w:rFonts w:ascii="Arial" w:hAnsi="Arial" w:cs="Arial"/>
          <w:bCs/>
          <w:sz w:val="24"/>
          <w:szCs w:val="24"/>
        </w:rPr>
        <w:t xml:space="preserve"> </w:t>
      </w:r>
      <w:r w:rsidR="000F51E4">
        <w:rPr>
          <w:rFonts w:ascii="Arial" w:hAnsi="Arial" w:cs="Arial"/>
          <w:bCs/>
          <w:sz w:val="24"/>
          <w:szCs w:val="24"/>
        </w:rPr>
        <w:t>90-day Performance and Sound Guarantee</w:t>
      </w:r>
      <w:r w:rsidR="000F51E4" w:rsidRPr="00A43AEA">
        <w:rPr>
          <w:rFonts w:ascii="Arial" w:hAnsi="Arial" w:cs="Arial"/>
          <w:sz w:val="24"/>
          <w:szCs w:val="24"/>
          <w:vertAlign w:val="superscript"/>
        </w:rPr>
        <w:t>®</w:t>
      </w:r>
      <w:r w:rsidR="000F51E4">
        <w:rPr>
          <w:rFonts w:ascii="Arial" w:hAnsi="Arial" w:cs="Arial"/>
          <w:bCs/>
          <w:sz w:val="24"/>
          <w:szCs w:val="24"/>
        </w:rPr>
        <w:t xml:space="preserve">. </w:t>
      </w:r>
      <w:r w:rsidR="000F51E4">
        <w:rPr>
          <w:rFonts w:ascii="Arial" w:hAnsi="Arial" w:cs="Arial"/>
          <w:sz w:val="24"/>
          <w:szCs w:val="24"/>
        </w:rPr>
        <w:t xml:space="preserve">The 90-day </w:t>
      </w:r>
      <w:r w:rsidR="00681DEF" w:rsidRPr="00A0630B">
        <w:rPr>
          <w:rFonts w:ascii="Arial" w:hAnsi="Arial" w:cs="Arial"/>
          <w:sz w:val="24"/>
          <w:szCs w:val="24"/>
        </w:rPr>
        <w:t xml:space="preserve">Performance and Sound </w:t>
      </w:r>
      <w:r w:rsidR="000F51E4">
        <w:rPr>
          <w:rFonts w:ascii="Arial" w:hAnsi="Arial" w:cs="Arial"/>
          <w:sz w:val="24"/>
          <w:szCs w:val="24"/>
        </w:rPr>
        <w:lastRenderedPageBreak/>
        <w:t xml:space="preserve">Guarantee </w:t>
      </w:r>
      <w:r w:rsidR="00F822EC">
        <w:rPr>
          <w:rFonts w:ascii="Arial" w:hAnsi="Arial" w:cs="Arial"/>
          <w:sz w:val="24"/>
          <w:szCs w:val="24"/>
        </w:rPr>
        <w:t>allows an enthusiast</w:t>
      </w:r>
      <w:r w:rsidR="000F51E4">
        <w:rPr>
          <w:rFonts w:ascii="Arial" w:hAnsi="Arial" w:cs="Arial"/>
          <w:sz w:val="24"/>
          <w:szCs w:val="24"/>
        </w:rPr>
        <w:t xml:space="preserve"> to try the product for 90 days. If within the first 90 days of ownership the consumer is unhappy for any reason, they can return the products for a full refund of the purchase price. Additional details and restrictions apply and can be found at </w:t>
      </w:r>
      <w:hyperlink r:id="rId6" w:history="1">
        <w:r w:rsidR="000F51E4" w:rsidRPr="00DF0290">
          <w:rPr>
            <w:rStyle w:val="Hyperlink"/>
            <w:rFonts w:ascii="Arial" w:hAnsi="Arial" w:cs="Arial"/>
            <w:sz w:val="24"/>
            <w:szCs w:val="24"/>
          </w:rPr>
          <w:t>www.DynoMax.com</w:t>
        </w:r>
      </w:hyperlink>
      <w:r w:rsidR="000F51E4">
        <w:rPr>
          <w:rFonts w:ascii="Arial" w:hAnsi="Arial" w:cs="Arial"/>
          <w:sz w:val="24"/>
          <w:szCs w:val="24"/>
        </w:rPr>
        <w:t xml:space="preserve">. </w:t>
      </w:r>
    </w:p>
    <w:p w14:paraId="7346EB51" w14:textId="62EAFBCE" w:rsidR="00987D69" w:rsidRPr="00987D69" w:rsidRDefault="00987D69" w:rsidP="00CC2370">
      <w:pPr>
        <w:spacing w:line="360" w:lineRule="auto"/>
        <w:ind w:firstLine="720"/>
        <w:rPr>
          <w:rFonts w:ascii="Arial" w:hAnsi="Arial" w:cs="Arial"/>
          <w:bCs/>
          <w:sz w:val="24"/>
          <w:szCs w:val="24"/>
        </w:rPr>
      </w:pPr>
      <w:r>
        <w:rPr>
          <w:rFonts w:ascii="Arial" w:hAnsi="Arial" w:cs="Arial"/>
          <w:bCs/>
          <w:sz w:val="24"/>
          <w:szCs w:val="24"/>
        </w:rPr>
        <w:t xml:space="preserve">For more information about DynoMax products, please visit </w:t>
      </w:r>
      <w:hyperlink r:id="rId7" w:history="1">
        <w:r w:rsidR="00AA1EEE" w:rsidRPr="00DF0290">
          <w:rPr>
            <w:rStyle w:val="Hyperlink"/>
            <w:rFonts w:ascii="Arial" w:hAnsi="Arial" w:cs="Arial"/>
            <w:sz w:val="24"/>
            <w:szCs w:val="24"/>
          </w:rPr>
          <w:t>www.DynoMax.com</w:t>
        </w:r>
      </w:hyperlink>
      <w:r>
        <w:rPr>
          <w:rFonts w:ascii="Arial" w:hAnsi="Arial" w:cs="Arial"/>
          <w:bCs/>
          <w:sz w:val="24"/>
          <w:szCs w:val="24"/>
        </w:rPr>
        <w:t xml:space="preserve">, contact your nearest DynoMax supplier or call </w:t>
      </w:r>
      <w:r>
        <w:rPr>
          <w:rFonts w:ascii="Arial" w:hAnsi="Arial" w:cs="Arial"/>
          <w:b/>
          <w:bCs/>
          <w:sz w:val="24"/>
          <w:szCs w:val="24"/>
        </w:rPr>
        <w:t>1-734-384-7806</w:t>
      </w:r>
      <w:r>
        <w:rPr>
          <w:rFonts w:ascii="Arial" w:hAnsi="Arial" w:cs="Arial"/>
          <w:bCs/>
          <w:sz w:val="24"/>
          <w:szCs w:val="24"/>
        </w:rPr>
        <w:t xml:space="preserve">. For the name and location of your nearest DynoMax performance exhaust retailer, check out the dealer locator at </w:t>
      </w:r>
      <w:hyperlink r:id="rId8" w:history="1">
        <w:r w:rsidR="00AA1EEE" w:rsidRPr="00DF0290">
          <w:rPr>
            <w:rStyle w:val="Hyperlink"/>
            <w:rFonts w:ascii="Arial" w:hAnsi="Arial" w:cs="Arial"/>
            <w:sz w:val="24"/>
            <w:szCs w:val="24"/>
          </w:rPr>
          <w:t>www.DynoMax.com</w:t>
        </w:r>
      </w:hyperlink>
      <w:r>
        <w:rPr>
          <w:rFonts w:ascii="Arial" w:hAnsi="Arial" w:cs="Arial"/>
          <w:bCs/>
          <w:sz w:val="24"/>
          <w:szCs w:val="24"/>
        </w:rPr>
        <w:t xml:space="preserve">. </w:t>
      </w:r>
    </w:p>
    <w:p w14:paraId="3FE25F7A" w14:textId="77777777" w:rsidR="00CC2370" w:rsidRPr="00FA6B25" w:rsidRDefault="00CC2370" w:rsidP="00CC2370">
      <w:pPr>
        <w:widowControl w:val="0"/>
        <w:autoSpaceDE w:val="0"/>
        <w:autoSpaceDN w:val="0"/>
        <w:adjustRightInd w:val="0"/>
        <w:spacing w:line="360" w:lineRule="auto"/>
        <w:ind w:firstLine="720"/>
        <w:rPr>
          <w:rFonts w:ascii="Arial" w:eastAsia="MS MinNew Roman" w:hAnsi="Arial" w:cs="Arial"/>
          <w:sz w:val="24"/>
          <w:szCs w:val="24"/>
          <w:lang w:eastAsia="ja-JP"/>
        </w:rPr>
      </w:pPr>
      <w:r w:rsidRPr="00FA6B25">
        <w:rPr>
          <w:rFonts w:ascii="Arial" w:eastAsia="MS MinNew Roman" w:hAnsi="Arial" w:cs="Arial"/>
          <w:sz w:val="24"/>
          <w:szCs w:val="24"/>
          <w:lang w:eastAsia="ja-JP"/>
        </w:rPr>
        <w:t>Tenneco is a $7.2 billion global manufacturing company with headquarters in Lake Forest, Illinois and approximately 24,000 employees worldwide. Tenneco is one of the world’s largest designers, manufacturers and marketers of emission control and ride control products and systems for the automotive and commercial vehicle original equipment markets and the aftermarket. Tenneco markets its products principally under the Monroe</w:t>
      </w:r>
      <w:r w:rsidRPr="00FA6B25">
        <w:rPr>
          <w:rFonts w:ascii="Arial" w:eastAsia="MS MinNew Roman" w:hAnsi="Arial" w:cs="Arial"/>
          <w:sz w:val="24"/>
          <w:szCs w:val="24"/>
          <w:vertAlign w:val="superscript"/>
          <w:lang w:eastAsia="ja-JP"/>
        </w:rPr>
        <w:t>®</w:t>
      </w:r>
      <w:r w:rsidRPr="00FA6B25">
        <w:rPr>
          <w:rFonts w:ascii="Arial" w:eastAsia="MS MinNew Roman" w:hAnsi="Arial" w:cs="Arial"/>
          <w:sz w:val="24"/>
          <w:szCs w:val="24"/>
          <w:lang w:eastAsia="ja-JP"/>
        </w:rPr>
        <w:t>, Walker</w:t>
      </w:r>
      <w:r w:rsidRPr="00FA6B25">
        <w:rPr>
          <w:rFonts w:ascii="Arial" w:eastAsia="MS MinNew Roman" w:hAnsi="Arial" w:cs="Arial"/>
          <w:sz w:val="24"/>
          <w:szCs w:val="24"/>
          <w:vertAlign w:val="superscript"/>
          <w:lang w:eastAsia="ja-JP"/>
        </w:rPr>
        <w:t xml:space="preserve">® </w:t>
      </w:r>
      <w:r w:rsidRPr="00FA6B25">
        <w:rPr>
          <w:rFonts w:ascii="Arial" w:eastAsia="MS MinNew Roman" w:hAnsi="Arial" w:cs="Arial"/>
          <w:sz w:val="24"/>
          <w:szCs w:val="24"/>
          <w:lang w:eastAsia="ja-JP"/>
        </w:rPr>
        <w:t>and Clevite</w:t>
      </w:r>
      <w:r w:rsidRPr="00FA6B25">
        <w:rPr>
          <w:rFonts w:ascii="Arial" w:eastAsia="MS MinNew Roman" w:hAnsi="Arial" w:cs="Arial"/>
          <w:sz w:val="24"/>
          <w:szCs w:val="24"/>
          <w:vertAlign w:val="superscript"/>
          <w:lang w:eastAsia="ja-JP"/>
        </w:rPr>
        <w:t>®</w:t>
      </w:r>
      <w:r w:rsidRPr="00FA6B25">
        <w:rPr>
          <w:rFonts w:ascii="Arial" w:eastAsia="MS MinNew Roman" w:hAnsi="Arial" w:cs="Arial"/>
          <w:sz w:val="24"/>
          <w:szCs w:val="24"/>
          <w:lang w:eastAsia="ja-JP"/>
        </w:rPr>
        <w:t xml:space="preserve"> Elastomer brand names. </w:t>
      </w:r>
    </w:p>
    <w:p w14:paraId="6A759ECA" w14:textId="77777777" w:rsidR="00CC2370" w:rsidRPr="00887790" w:rsidRDefault="00CC2370" w:rsidP="00CC2370">
      <w:pPr>
        <w:pStyle w:val="DefaultText"/>
        <w:spacing w:line="360" w:lineRule="auto"/>
        <w:ind w:right="750"/>
        <w:jc w:val="center"/>
        <w:rPr>
          <w:rFonts w:ascii="Arial" w:hAnsi="Arial" w:cs="Arial"/>
        </w:rPr>
      </w:pPr>
      <w:r w:rsidRPr="00887790">
        <w:rPr>
          <w:rFonts w:ascii="Arial" w:hAnsi="Arial" w:cs="Arial"/>
        </w:rPr>
        <w:t>###</w:t>
      </w:r>
    </w:p>
    <w:p w14:paraId="3D59928F" w14:textId="77777777" w:rsidR="00CC2370" w:rsidRDefault="00CC2370" w:rsidP="00CC2370">
      <w:pPr>
        <w:spacing w:line="360" w:lineRule="auto"/>
        <w:ind w:firstLine="720"/>
        <w:rPr>
          <w:rFonts w:ascii="Arial" w:hAnsi="Arial" w:cs="Arial"/>
          <w:b/>
          <w:bCs/>
          <w:sz w:val="24"/>
          <w:szCs w:val="24"/>
        </w:rPr>
      </w:pPr>
    </w:p>
    <w:p w14:paraId="3058565C" w14:textId="77777777" w:rsidR="00CC2370" w:rsidRDefault="00CC2370" w:rsidP="00CC2370">
      <w:pPr>
        <w:spacing w:line="360" w:lineRule="auto"/>
        <w:ind w:firstLine="720"/>
        <w:rPr>
          <w:rFonts w:ascii="Arial" w:hAnsi="Arial" w:cs="Arial"/>
          <w:b/>
          <w:bCs/>
          <w:sz w:val="24"/>
          <w:szCs w:val="24"/>
        </w:rPr>
      </w:pPr>
    </w:p>
    <w:sectPr w:rsidR="00CC2370" w:rsidSect="00CC2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MS Mincho">
    <w:altName w:val="?l?r ??fc"/>
    <w:charset w:val="80"/>
    <w:family w:val="modern"/>
    <w:pitch w:val="fixed"/>
    <w:sig w:usb0="A00002BF" w:usb1="68C7FCFB" w:usb2="00000010" w:usb3="00000000" w:csb0="000200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MS MinNew Roman">
    <w:altName w:val="Roman"/>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70"/>
    <w:rsid w:val="000D310F"/>
    <w:rsid w:val="000F51E4"/>
    <w:rsid w:val="00171494"/>
    <w:rsid w:val="00192109"/>
    <w:rsid w:val="00337BBA"/>
    <w:rsid w:val="00410F97"/>
    <w:rsid w:val="00476B60"/>
    <w:rsid w:val="00595FC9"/>
    <w:rsid w:val="00681DEF"/>
    <w:rsid w:val="006A79CE"/>
    <w:rsid w:val="0070746A"/>
    <w:rsid w:val="00795545"/>
    <w:rsid w:val="00881E3F"/>
    <w:rsid w:val="008E5E17"/>
    <w:rsid w:val="009461DB"/>
    <w:rsid w:val="00987D69"/>
    <w:rsid w:val="00A165E0"/>
    <w:rsid w:val="00A26547"/>
    <w:rsid w:val="00A43B3E"/>
    <w:rsid w:val="00A51715"/>
    <w:rsid w:val="00A570A0"/>
    <w:rsid w:val="00A77BDE"/>
    <w:rsid w:val="00A84BE7"/>
    <w:rsid w:val="00AA1EEE"/>
    <w:rsid w:val="00AE5F74"/>
    <w:rsid w:val="00B3093A"/>
    <w:rsid w:val="00B3261F"/>
    <w:rsid w:val="00B90F09"/>
    <w:rsid w:val="00BE6430"/>
    <w:rsid w:val="00C217D6"/>
    <w:rsid w:val="00C57892"/>
    <w:rsid w:val="00C85542"/>
    <w:rsid w:val="00CB7850"/>
    <w:rsid w:val="00CC2370"/>
    <w:rsid w:val="00CE452B"/>
    <w:rsid w:val="00D5027F"/>
    <w:rsid w:val="00DC7886"/>
    <w:rsid w:val="00E55CEF"/>
    <w:rsid w:val="00EB2DF1"/>
    <w:rsid w:val="00ED6988"/>
    <w:rsid w:val="00F04E95"/>
    <w:rsid w:val="00F2046B"/>
    <w:rsid w:val="00F82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0CE3A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70"/>
    <w:rPr>
      <w:rFonts w:eastAsia="MS Mincho"/>
      <w:lang w:eastAsia="en-US"/>
    </w:rPr>
  </w:style>
  <w:style w:type="paragraph" w:styleId="Heading2">
    <w:name w:val="heading 2"/>
    <w:basedOn w:val="Normal"/>
    <w:next w:val="Normal"/>
    <w:link w:val="Heading2Char"/>
    <w:uiPriority w:val="99"/>
    <w:qFormat/>
    <w:rsid w:val="00CC2370"/>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exac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C2370"/>
    <w:rPr>
      <w:rFonts w:ascii="Arial" w:eastAsia="MS Mincho" w:hAnsi="Arial" w:cs="Arial"/>
      <w:b/>
      <w:bCs/>
      <w:sz w:val="32"/>
      <w:szCs w:val="32"/>
      <w:lang w:eastAsia="en-US"/>
    </w:rPr>
  </w:style>
  <w:style w:type="character" w:styleId="Hyperlink">
    <w:name w:val="Hyperlink"/>
    <w:basedOn w:val="DefaultParagraphFont"/>
    <w:uiPriority w:val="99"/>
    <w:rsid w:val="00CC2370"/>
    <w:rPr>
      <w:color w:val="0000FF"/>
      <w:u w:val="single"/>
    </w:rPr>
  </w:style>
  <w:style w:type="paragraph" w:customStyle="1" w:styleId="DefaultText">
    <w:name w:val="Default Text"/>
    <w:basedOn w:val="Normal"/>
    <w:link w:val="DefaultTextChar"/>
    <w:uiPriority w:val="99"/>
    <w:rsid w:val="00CC2370"/>
    <w:rPr>
      <w:noProof/>
      <w:sz w:val="24"/>
      <w:szCs w:val="24"/>
    </w:rPr>
  </w:style>
  <w:style w:type="character" w:customStyle="1" w:styleId="DefaultTextChar">
    <w:name w:val="Default Text Char"/>
    <w:basedOn w:val="DefaultParagraphFont"/>
    <w:link w:val="DefaultText"/>
    <w:uiPriority w:val="99"/>
    <w:locked/>
    <w:rsid w:val="00CC2370"/>
    <w:rPr>
      <w:rFonts w:eastAsia="MS Mincho"/>
      <w:noProof/>
      <w:sz w:val="24"/>
      <w:szCs w:val="24"/>
      <w:lang w:eastAsia="en-US"/>
    </w:rPr>
  </w:style>
  <w:style w:type="paragraph" w:styleId="BodyText">
    <w:name w:val="Body Text"/>
    <w:basedOn w:val="Normal"/>
    <w:link w:val="BodyTextChar"/>
    <w:rsid w:val="00ED6988"/>
    <w:pPr>
      <w:spacing w:line="360" w:lineRule="exact"/>
    </w:pPr>
    <w:rPr>
      <w:rFonts w:eastAsia="Times New Roman"/>
      <w:color w:val="000000"/>
      <w:sz w:val="24"/>
    </w:rPr>
  </w:style>
  <w:style w:type="character" w:customStyle="1" w:styleId="BodyTextChar">
    <w:name w:val="Body Text Char"/>
    <w:basedOn w:val="DefaultParagraphFont"/>
    <w:link w:val="BodyText"/>
    <w:rsid w:val="00ED6988"/>
    <w:rPr>
      <w:rFonts w:eastAsia="Times New Roman"/>
      <w:color w:val="000000"/>
      <w:sz w:val="24"/>
      <w:lang w:eastAsia="en-US"/>
    </w:rPr>
  </w:style>
  <w:style w:type="paragraph" w:styleId="BalloonText">
    <w:name w:val="Balloon Text"/>
    <w:basedOn w:val="Normal"/>
    <w:link w:val="BalloonTextChar"/>
    <w:uiPriority w:val="99"/>
    <w:semiHidden/>
    <w:unhideWhenUsed/>
    <w:rsid w:val="00795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545"/>
    <w:rPr>
      <w:rFonts w:ascii="Lucida Grande" w:eastAsia="MS Mincho"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70"/>
    <w:rPr>
      <w:rFonts w:eastAsia="MS Mincho"/>
      <w:lang w:eastAsia="en-US"/>
    </w:rPr>
  </w:style>
  <w:style w:type="paragraph" w:styleId="Heading2">
    <w:name w:val="heading 2"/>
    <w:basedOn w:val="Normal"/>
    <w:next w:val="Normal"/>
    <w:link w:val="Heading2Char"/>
    <w:uiPriority w:val="99"/>
    <w:qFormat/>
    <w:rsid w:val="00CC2370"/>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exac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C2370"/>
    <w:rPr>
      <w:rFonts w:ascii="Arial" w:eastAsia="MS Mincho" w:hAnsi="Arial" w:cs="Arial"/>
      <w:b/>
      <w:bCs/>
      <w:sz w:val="32"/>
      <w:szCs w:val="32"/>
      <w:lang w:eastAsia="en-US"/>
    </w:rPr>
  </w:style>
  <w:style w:type="character" w:styleId="Hyperlink">
    <w:name w:val="Hyperlink"/>
    <w:basedOn w:val="DefaultParagraphFont"/>
    <w:uiPriority w:val="99"/>
    <w:rsid w:val="00CC2370"/>
    <w:rPr>
      <w:color w:val="0000FF"/>
      <w:u w:val="single"/>
    </w:rPr>
  </w:style>
  <w:style w:type="paragraph" w:customStyle="1" w:styleId="DefaultText">
    <w:name w:val="Default Text"/>
    <w:basedOn w:val="Normal"/>
    <w:link w:val="DefaultTextChar"/>
    <w:uiPriority w:val="99"/>
    <w:rsid w:val="00CC2370"/>
    <w:rPr>
      <w:noProof/>
      <w:sz w:val="24"/>
      <w:szCs w:val="24"/>
    </w:rPr>
  </w:style>
  <w:style w:type="character" w:customStyle="1" w:styleId="DefaultTextChar">
    <w:name w:val="Default Text Char"/>
    <w:basedOn w:val="DefaultParagraphFont"/>
    <w:link w:val="DefaultText"/>
    <w:uiPriority w:val="99"/>
    <w:locked/>
    <w:rsid w:val="00CC2370"/>
    <w:rPr>
      <w:rFonts w:eastAsia="MS Mincho"/>
      <w:noProof/>
      <w:sz w:val="24"/>
      <w:szCs w:val="24"/>
      <w:lang w:eastAsia="en-US"/>
    </w:rPr>
  </w:style>
  <w:style w:type="paragraph" w:styleId="BodyText">
    <w:name w:val="Body Text"/>
    <w:basedOn w:val="Normal"/>
    <w:link w:val="BodyTextChar"/>
    <w:rsid w:val="00ED6988"/>
    <w:pPr>
      <w:spacing w:line="360" w:lineRule="exact"/>
    </w:pPr>
    <w:rPr>
      <w:rFonts w:eastAsia="Times New Roman"/>
      <w:color w:val="000000"/>
      <w:sz w:val="24"/>
    </w:rPr>
  </w:style>
  <w:style w:type="character" w:customStyle="1" w:styleId="BodyTextChar">
    <w:name w:val="Body Text Char"/>
    <w:basedOn w:val="DefaultParagraphFont"/>
    <w:link w:val="BodyText"/>
    <w:rsid w:val="00ED6988"/>
    <w:rPr>
      <w:rFonts w:eastAsia="Times New Roman"/>
      <w:color w:val="000000"/>
      <w:sz w:val="24"/>
      <w:lang w:eastAsia="en-US"/>
    </w:rPr>
  </w:style>
  <w:style w:type="paragraph" w:styleId="BalloonText">
    <w:name w:val="Balloon Text"/>
    <w:basedOn w:val="Normal"/>
    <w:link w:val="BalloonTextChar"/>
    <w:uiPriority w:val="99"/>
    <w:semiHidden/>
    <w:unhideWhenUsed/>
    <w:rsid w:val="00795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545"/>
    <w:rPr>
      <w:rFonts w:ascii="Lucida Grande" w:eastAsia="MS Mincho"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ynoMax.com" TargetMode="Externa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image" Target="media/image1.jpeg"/><Relationship Id="rId7" Type="http://schemas.openxmlformats.org/officeDocument/2006/relationships/hyperlink" Target="http://www.DynoMax.com" TargetMode="Externa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yperlink" Target="http://www.DynoMa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466</Words>
  <Characters>2661</Characters>
  <Application>Microsoft Macintosh Word</Application>
  <DocSecurity>0</DocSecurity>
  <Lines>22</Lines>
  <Paragraphs>6</Paragraphs>
  <ScaleCrop>false</ScaleCrop>
  <Company>Pinnacle Communication Group, Inc.</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Bowser</dc:creator>
  <cp:keywords/>
  <dc:description/>
  <cp:lastModifiedBy>Christine Bowser</cp:lastModifiedBy>
  <cp:revision>35</cp:revision>
  <dcterms:created xsi:type="dcterms:W3CDTF">2012-09-12T19:56:00Z</dcterms:created>
  <dcterms:modified xsi:type="dcterms:W3CDTF">2012-10-22T14:08:00Z</dcterms:modified>
</cp:coreProperties>
</file>