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A229D" w14:textId="77777777" w:rsidR="002933CB" w:rsidRDefault="002933CB" w:rsidP="002933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b/>
          <w:color w:val="000000"/>
          <w:sz w:val="23"/>
        </w:rPr>
      </w:pPr>
      <w:r>
        <w:rPr>
          <w:rFonts w:ascii="Arial" w:hAnsi="Arial"/>
          <w:b/>
          <w:color w:val="000000"/>
        </w:rPr>
        <w:t xml:space="preserve">           </w:t>
      </w:r>
    </w:p>
    <w:p w14:paraId="655E90B0" w14:textId="77777777" w:rsidR="002933CB" w:rsidRPr="000D478E" w:rsidRDefault="002933CB" w:rsidP="002933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b/>
          <w:color w:val="000000"/>
          <w:sz w:val="23"/>
        </w:rPr>
      </w:pPr>
      <w:r>
        <w:rPr>
          <w:rFonts w:ascii="Arial" w:hAnsi="Arial"/>
          <w:b/>
          <w:color w:val="000000"/>
          <w:sz w:val="23"/>
        </w:rPr>
        <w:tab/>
      </w:r>
      <w:r>
        <w:rPr>
          <w:rFonts w:ascii="Arial" w:hAnsi="Arial"/>
          <w:b/>
          <w:color w:val="000000"/>
          <w:sz w:val="23"/>
        </w:rPr>
        <w:tab/>
      </w:r>
      <w:r>
        <w:rPr>
          <w:rFonts w:ascii="Arial" w:hAnsi="Arial"/>
          <w:b/>
          <w:color w:val="000000"/>
          <w:sz w:val="23"/>
        </w:rPr>
        <w:tab/>
      </w:r>
      <w:r>
        <w:rPr>
          <w:rFonts w:ascii="Arial" w:hAnsi="Arial"/>
          <w:b/>
          <w:color w:val="000000"/>
          <w:sz w:val="23"/>
        </w:rPr>
        <w:tab/>
      </w:r>
      <w:r w:rsidRPr="000D478E">
        <w:rPr>
          <w:rFonts w:ascii="Arial" w:hAnsi="Arial"/>
          <w:b/>
          <w:color w:val="000000"/>
          <w:sz w:val="23"/>
        </w:rPr>
        <w:t>For More Information:</w:t>
      </w:r>
    </w:p>
    <w:p w14:paraId="77E19DDB" w14:textId="77777777" w:rsidR="002933CB" w:rsidRDefault="002933CB" w:rsidP="002933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b/>
          <w:color w:val="000000"/>
          <w:sz w:val="23"/>
        </w:rPr>
      </w:pPr>
      <w:r>
        <w:rPr>
          <w:rFonts w:ascii="Arial" w:hAnsi="Arial"/>
          <w:noProof/>
          <w:color w:val="000000"/>
        </w:rPr>
        <w:drawing>
          <wp:anchor distT="0" distB="0" distL="114300" distR="114300" simplePos="0" relativeHeight="251659264" behindDoc="0" locked="0" layoutInCell="1" allowOverlap="1" wp14:anchorId="5E909653" wp14:editId="6BE3D075">
            <wp:simplePos x="0" y="0"/>
            <wp:positionH relativeFrom="column">
              <wp:posOffset>280035</wp:posOffset>
            </wp:positionH>
            <wp:positionV relativeFrom="paragraph">
              <wp:posOffset>48260</wp:posOffset>
            </wp:positionV>
            <wp:extent cx="914400" cy="574675"/>
            <wp:effectExtent l="0" t="0" r="0" b="9525"/>
            <wp:wrapSquare wrapText="bothSides"/>
            <wp:docPr id="3" name="Picture 3" descr="Thrush 2009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ush 2009 Logo 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0000"/>
          <w:sz w:val="23"/>
        </w:rPr>
        <w:tab/>
      </w:r>
      <w:r>
        <w:rPr>
          <w:rFonts w:ascii="Arial" w:hAnsi="Arial"/>
          <w:b/>
          <w:color w:val="000000"/>
          <w:sz w:val="23"/>
        </w:rPr>
        <w:tab/>
      </w:r>
      <w:r>
        <w:rPr>
          <w:rFonts w:ascii="Arial" w:hAnsi="Arial"/>
          <w:b/>
          <w:color w:val="000000"/>
          <w:sz w:val="23"/>
        </w:rPr>
        <w:tab/>
      </w:r>
      <w:r>
        <w:rPr>
          <w:rFonts w:ascii="Arial" w:hAnsi="Arial"/>
          <w:b/>
          <w:color w:val="000000"/>
          <w:sz w:val="23"/>
        </w:rPr>
        <w:tab/>
        <w:t xml:space="preserve"> </w:t>
      </w:r>
    </w:p>
    <w:p w14:paraId="2571C64F" w14:textId="77777777" w:rsidR="002933CB" w:rsidRDefault="002933CB" w:rsidP="002933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olor w:val="000000"/>
          <w:sz w:val="22"/>
        </w:rPr>
      </w:pPr>
      <w:r>
        <w:rPr>
          <w:rFonts w:ascii="Arial" w:hAnsi="Arial"/>
          <w:b/>
          <w:color w:val="000000"/>
          <w:sz w:val="23"/>
        </w:rPr>
        <w:tab/>
      </w:r>
      <w:r>
        <w:rPr>
          <w:rFonts w:ascii="Arial" w:hAnsi="Arial"/>
          <w:color w:val="000000"/>
          <w:sz w:val="22"/>
        </w:rPr>
        <w:t>Christine Bowser, Pinnacle Media</w:t>
      </w:r>
    </w:p>
    <w:p w14:paraId="18D17FF8" w14:textId="77777777" w:rsidR="002933CB" w:rsidRDefault="002933CB" w:rsidP="002933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i/>
          <w:color w:val="000000"/>
          <w:sz w:val="22"/>
        </w:rPr>
      </w:pPr>
      <w:r>
        <w:rPr>
          <w:rFonts w:ascii="Arial" w:hAnsi="Arial"/>
          <w:color w:val="000000"/>
          <w:sz w:val="22"/>
        </w:rPr>
        <w:tab/>
        <w:t xml:space="preserve">(330) 688-3515     </w:t>
      </w:r>
      <w:hyperlink r:id="rId6" w:history="1">
        <w:r w:rsidRPr="00F659D2">
          <w:rPr>
            <w:rStyle w:val="Hyperlink"/>
            <w:rFonts w:ascii="Arial" w:hAnsi="Arial"/>
            <w:i/>
            <w:sz w:val="22"/>
          </w:rPr>
          <w:t>chrissy@pinnmedia.com</w:t>
        </w:r>
      </w:hyperlink>
    </w:p>
    <w:p w14:paraId="38271A92" w14:textId="77777777" w:rsidR="002933CB" w:rsidRDefault="002933CB" w:rsidP="002933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olor w:val="000000"/>
          <w:sz w:val="22"/>
        </w:rPr>
      </w:pPr>
    </w:p>
    <w:p w14:paraId="4F3325D6" w14:textId="77777777" w:rsidR="002933CB" w:rsidRDefault="002933CB" w:rsidP="002933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14:paraId="783F5190" w14:textId="77777777" w:rsidR="002933CB" w:rsidRDefault="002933CB" w:rsidP="002933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r>
        <w:rPr>
          <w:rFonts w:ascii="Arial" w:hAnsi="Arial"/>
          <w:b/>
          <w:i/>
          <w:color w:val="000000"/>
        </w:rPr>
        <w:t>FOR IMMEDIATE RELEASE</w:t>
      </w:r>
      <w:r>
        <w:rPr>
          <w:rFonts w:ascii="Arial" w:hAnsi="Arial"/>
          <w:b/>
          <w:i/>
          <w:color w:val="000000"/>
        </w:rPr>
        <w:tab/>
      </w:r>
      <w:r>
        <w:rPr>
          <w:rFonts w:ascii="Arial" w:hAnsi="Arial"/>
          <w:b/>
          <w:i/>
          <w:color w:val="000000"/>
        </w:rPr>
        <w:tab/>
      </w:r>
      <w:r>
        <w:rPr>
          <w:rFonts w:ascii="Arial" w:hAnsi="Arial" w:cs="Arial"/>
          <w:b/>
          <w:bCs/>
          <w:i/>
          <w:iCs/>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302904D0" w14:textId="77777777" w:rsidR="002933CB" w:rsidRDefault="002933CB" w:rsidP="002933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p>
    <w:p w14:paraId="30AA7103" w14:textId="77777777" w:rsidR="002933CB" w:rsidRDefault="002933CB" w:rsidP="002933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ind w:right="-540"/>
        <w:rPr>
          <w:rFonts w:ascii="Arial" w:hAnsi="Arial" w:cs="Arial"/>
          <w:color w:val="000000"/>
          <w:sz w:val="24"/>
          <w:szCs w:val="24"/>
        </w:rPr>
      </w:pPr>
    </w:p>
    <w:p w14:paraId="15BE4494" w14:textId="01DAEABF" w:rsidR="002933CB" w:rsidRPr="00673D79" w:rsidRDefault="002933CB" w:rsidP="002933CB">
      <w:pPr>
        <w:pStyle w:val="Heading2"/>
        <w:tabs>
          <w:tab w:val="clear" w:pos="9360"/>
          <w:tab w:val="left" w:pos="9540"/>
          <w:tab w:val="left" w:pos="9630"/>
        </w:tabs>
        <w:ind w:left="-180" w:right="-540"/>
      </w:pPr>
      <w:r w:rsidRPr="00673D79">
        <w:t>Thrush</w:t>
      </w:r>
      <w:r w:rsidRPr="00673D79">
        <w:rPr>
          <w:vertAlign w:val="superscript"/>
        </w:rPr>
        <w:t xml:space="preserve">® </w:t>
      </w:r>
      <w:r w:rsidRPr="00673D79">
        <w:t xml:space="preserve">Exhaust ‘Turbo’ Mascot to </w:t>
      </w:r>
      <w:r w:rsidR="00673D79" w:rsidRPr="00673D79">
        <w:t xml:space="preserve">Entertain Enthusiasts </w:t>
      </w:r>
      <w:r w:rsidR="00673D79" w:rsidRPr="00673D79">
        <w:br/>
        <w:t>at Events Across North America</w:t>
      </w:r>
      <w:r w:rsidRPr="00673D79">
        <w:t xml:space="preserve"> </w:t>
      </w:r>
    </w:p>
    <w:p w14:paraId="3F5995FE" w14:textId="77777777" w:rsidR="002933CB" w:rsidRPr="00673D79" w:rsidRDefault="002933CB" w:rsidP="002933CB"/>
    <w:p w14:paraId="145BA377" w14:textId="77777777" w:rsidR="002933CB" w:rsidRDefault="002933CB" w:rsidP="002933CB"/>
    <w:p w14:paraId="0DA05DF8" w14:textId="2F82B718" w:rsidR="002D714E" w:rsidRDefault="002933CB" w:rsidP="002933CB">
      <w:pPr>
        <w:spacing w:line="360" w:lineRule="auto"/>
        <w:ind w:firstLine="720"/>
        <w:rPr>
          <w:rFonts w:ascii="Arial" w:hAnsi="Arial"/>
          <w:sz w:val="24"/>
          <w:szCs w:val="24"/>
        </w:rPr>
      </w:pPr>
      <w:r>
        <w:rPr>
          <w:rFonts w:ascii="Arial" w:hAnsi="Arial"/>
          <w:b/>
          <w:sz w:val="24"/>
          <w:szCs w:val="24"/>
        </w:rPr>
        <w:t>Los Angeles</w:t>
      </w:r>
      <w:r w:rsidR="00850B84">
        <w:rPr>
          <w:rFonts w:ascii="Arial" w:hAnsi="Arial"/>
          <w:b/>
          <w:sz w:val="24"/>
          <w:szCs w:val="24"/>
        </w:rPr>
        <w:t xml:space="preserve"> - </w:t>
      </w:r>
      <w:bookmarkStart w:id="0" w:name="_GoBack"/>
      <w:bookmarkEnd w:id="0"/>
      <w:r w:rsidR="002D714E">
        <w:rPr>
          <w:rFonts w:ascii="Arial" w:hAnsi="Arial"/>
          <w:sz w:val="24"/>
          <w:szCs w:val="24"/>
        </w:rPr>
        <w:t>The Thrush</w:t>
      </w:r>
      <w:r w:rsidR="002D714E" w:rsidRPr="002D714E">
        <w:rPr>
          <w:rFonts w:ascii="Arial" w:hAnsi="Arial"/>
          <w:sz w:val="24"/>
          <w:szCs w:val="24"/>
          <w:vertAlign w:val="superscript"/>
        </w:rPr>
        <w:t>®</w:t>
      </w:r>
      <w:r w:rsidR="002D714E">
        <w:rPr>
          <w:rFonts w:ascii="Arial" w:hAnsi="Arial"/>
          <w:sz w:val="24"/>
          <w:szCs w:val="24"/>
        </w:rPr>
        <w:t xml:space="preserve"> </w:t>
      </w:r>
      <w:r w:rsidR="00673D79">
        <w:rPr>
          <w:rFonts w:ascii="Arial" w:hAnsi="Arial"/>
          <w:sz w:val="24"/>
          <w:szCs w:val="24"/>
        </w:rPr>
        <w:t xml:space="preserve">“Turbo” mascot – introduced at the 2013 Specialty Equipment Market Association (SEMA) Show – is ready to bring the Thrush experience to muscle car and other enthusiast events across North America. The Thrush brand is one of the aftermarket’s most recognizable and popular brands among muscle car enthusiasts.  </w:t>
      </w:r>
    </w:p>
    <w:p w14:paraId="5D5823F1" w14:textId="1E250C02" w:rsidR="002D714E" w:rsidRDefault="00673D79" w:rsidP="002933CB">
      <w:pPr>
        <w:spacing w:line="360" w:lineRule="auto"/>
        <w:ind w:firstLine="720"/>
        <w:rPr>
          <w:rFonts w:ascii="Arial" w:hAnsi="Arial"/>
          <w:sz w:val="24"/>
          <w:szCs w:val="24"/>
        </w:rPr>
      </w:pPr>
      <w:r>
        <w:rPr>
          <w:rFonts w:ascii="Arial" w:hAnsi="Arial"/>
          <w:sz w:val="24"/>
          <w:szCs w:val="24"/>
        </w:rPr>
        <w:t>The life-sized Thrush Turbo characte</w:t>
      </w:r>
      <w:r w:rsidR="004D74D7">
        <w:rPr>
          <w:rFonts w:ascii="Arial" w:hAnsi="Arial"/>
          <w:sz w:val="24"/>
          <w:szCs w:val="24"/>
        </w:rPr>
        <w:t xml:space="preserve">r </w:t>
      </w:r>
      <w:r w:rsidR="00BC395A">
        <w:rPr>
          <w:rFonts w:ascii="Arial" w:hAnsi="Arial"/>
          <w:sz w:val="24"/>
          <w:szCs w:val="24"/>
        </w:rPr>
        <w:t>will interact</w:t>
      </w:r>
      <w:r w:rsidR="004D74D7">
        <w:rPr>
          <w:rFonts w:ascii="Arial" w:hAnsi="Arial"/>
          <w:sz w:val="24"/>
          <w:szCs w:val="24"/>
        </w:rPr>
        <w:t xml:space="preserve"> with fans at events and has become an integral part of the brand’s social media efforts. </w:t>
      </w:r>
      <w:r w:rsidR="00810C7F">
        <w:rPr>
          <w:rFonts w:ascii="Arial" w:hAnsi="Arial"/>
          <w:sz w:val="24"/>
          <w:szCs w:val="24"/>
        </w:rPr>
        <w:t>The Thrush product line – known for “Making Hot Rods Hotter Since 1966”</w:t>
      </w:r>
      <w:r>
        <w:rPr>
          <w:rFonts w:ascii="Arial" w:hAnsi="Arial"/>
          <w:sz w:val="24"/>
          <w:szCs w:val="24"/>
        </w:rPr>
        <w:t xml:space="preserve"> </w:t>
      </w:r>
      <w:r w:rsidR="00810C7F">
        <w:rPr>
          <w:rFonts w:ascii="Arial" w:hAnsi="Arial"/>
          <w:sz w:val="24"/>
          <w:szCs w:val="24"/>
        </w:rPr>
        <w:t>– is known for its</w:t>
      </w:r>
      <w:r w:rsidR="00860FA5">
        <w:rPr>
          <w:rFonts w:ascii="Arial" w:hAnsi="Arial"/>
          <w:sz w:val="24"/>
          <w:szCs w:val="24"/>
        </w:rPr>
        <w:t xml:space="preserve"> bright pink “woodpecker” logo</w:t>
      </w:r>
      <w:r w:rsidR="00810C7F">
        <w:rPr>
          <w:rFonts w:ascii="Arial" w:hAnsi="Arial"/>
          <w:sz w:val="24"/>
          <w:szCs w:val="24"/>
        </w:rPr>
        <w:t xml:space="preserve"> and its series of vibrant red Mad Hot™ mufflers. </w:t>
      </w:r>
    </w:p>
    <w:p w14:paraId="23DFB497" w14:textId="171EA84E" w:rsidR="00673D79" w:rsidRDefault="00673D79" w:rsidP="00673D79">
      <w:pPr>
        <w:spacing w:line="360" w:lineRule="auto"/>
        <w:ind w:firstLine="720"/>
        <w:rPr>
          <w:rFonts w:ascii="Arial" w:hAnsi="Arial"/>
          <w:sz w:val="24"/>
          <w:szCs w:val="24"/>
        </w:rPr>
      </w:pPr>
      <w:r>
        <w:rPr>
          <w:rFonts w:ascii="Arial" w:hAnsi="Arial"/>
          <w:sz w:val="24"/>
          <w:szCs w:val="24"/>
        </w:rPr>
        <w:t xml:space="preserve">“Few icons are more recognizable than the Thrush ‘Turbo’ among muscle car owners and drag racing fans,” said Chris Gauss, sales and marketing manager, performance brands, Tenneco. “We decided to bring him back in a larger than life way for the SEMA Show and 2014 show circuit. Fans can meet and interact with ‘Turbo’ as we re-emphasize the popular exhaust brand.”  </w:t>
      </w:r>
    </w:p>
    <w:p w14:paraId="17F28412" w14:textId="77777777" w:rsidR="00AE052F" w:rsidRDefault="00512271" w:rsidP="00512271">
      <w:pPr>
        <w:spacing w:line="360" w:lineRule="auto"/>
        <w:ind w:firstLine="720"/>
        <w:rPr>
          <w:rFonts w:ascii="Arial" w:hAnsi="Arial"/>
          <w:sz w:val="24"/>
          <w:szCs w:val="24"/>
        </w:rPr>
      </w:pPr>
      <w:r>
        <w:rPr>
          <w:rFonts w:ascii="Arial" w:hAnsi="Arial"/>
          <w:sz w:val="24"/>
          <w:szCs w:val="24"/>
        </w:rPr>
        <w:t xml:space="preserve">The Thrush product line includes high-gloss, powder coated red </w:t>
      </w:r>
      <w:r>
        <w:rPr>
          <w:rFonts w:ascii="Arial" w:hAnsi="Arial"/>
          <w:b/>
          <w:sz w:val="24"/>
          <w:szCs w:val="24"/>
        </w:rPr>
        <w:t>Thrush Mad Hot™ mufflers</w:t>
      </w:r>
      <w:r>
        <w:rPr>
          <w:rFonts w:ascii="Arial" w:hAnsi="Arial"/>
          <w:sz w:val="24"/>
          <w:szCs w:val="24"/>
        </w:rPr>
        <w:t xml:space="preserve">. This muffler design includes tri-flow technology and is fully aluminized for long life. Mad Hot mufflers are reversible for maximum flexibility and available in a wide range of configurations to fit a wide range of hot rods. </w:t>
      </w:r>
    </w:p>
    <w:p w14:paraId="7B84ACDD" w14:textId="7E0D715F" w:rsidR="00B93EAA" w:rsidRPr="00B93EAA" w:rsidRDefault="00B93EAA" w:rsidP="00512271">
      <w:pPr>
        <w:spacing w:line="360" w:lineRule="auto"/>
        <w:ind w:firstLine="720"/>
        <w:rPr>
          <w:rFonts w:ascii="Arial" w:hAnsi="Arial"/>
          <w:sz w:val="24"/>
          <w:szCs w:val="24"/>
        </w:rPr>
      </w:pPr>
      <w:r>
        <w:rPr>
          <w:rFonts w:ascii="Arial" w:hAnsi="Arial"/>
          <w:b/>
          <w:sz w:val="24"/>
          <w:szCs w:val="24"/>
        </w:rPr>
        <w:t xml:space="preserve">Hush Thrush™ Super Turbo™ mufflers </w:t>
      </w:r>
      <w:r>
        <w:rPr>
          <w:rFonts w:ascii="Arial" w:hAnsi="Arial"/>
          <w:sz w:val="24"/>
          <w:szCs w:val="24"/>
        </w:rPr>
        <w:t>–</w:t>
      </w:r>
      <w:r w:rsidR="00E42FED">
        <w:rPr>
          <w:rFonts w:ascii="Arial" w:hAnsi="Arial"/>
          <w:sz w:val="24"/>
          <w:szCs w:val="24"/>
        </w:rPr>
        <w:t xml:space="preserve"> </w:t>
      </w:r>
      <w:r>
        <w:rPr>
          <w:rFonts w:ascii="Arial" w:hAnsi="Arial"/>
          <w:sz w:val="24"/>
          <w:szCs w:val="24"/>
        </w:rPr>
        <w:t xml:space="preserve">based on an iconic muffler from the brand’s early years – deliver a unique combination of classic design and today’s power-enhancing engineering advancements inside an all-aluminized shell. Hush Thrush Super Turbo mufflers feature an improved, large diameter internal tri-flow design to enhance flow and performance. Each Hush Thrush Super Turbo </w:t>
      </w:r>
      <w:r w:rsidRPr="00B93EAA">
        <w:rPr>
          <w:rFonts w:ascii="Arial" w:hAnsi="Arial" w:cs="Arial"/>
          <w:sz w:val="24"/>
          <w:szCs w:val="24"/>
        </w:rPr>
        <w:t xml:space="preserve">muffler includes reversible flow </w:t>
      </w:r>
      <w:r w:rsidRPr="00B93EAA">
        <w:rPr>
          <w:rFonts w:ascii="Arial" w:hAnsi="Arial" w:cs="Arial"/>
          <w:sz w:val="24"/>
          <w:szCs w:val="24"/>
        </w:rPr>
        <w:lastRenderedPageBreak/>
        <w:t>chambers and are available in a 14-in. overall length with a 2 ¼-in., 2 ½-in., or 3-in. inlet and outlet diameter and various inlet/outlet configurations. Hush Thrush Super Turbo mufflers are made in the United States.</w:t>
      </w:r>
    </w:p>
    <w:p w14:paraId="3D4DAE5C" w14:textId="2BE8904C" w:rsidR="00512271" w:rsidRDefault="00512271" w:rsidP="00512271">
      <w:pPr>
        <w:spacing w:line="360" w:lineRule="auto"/>
        <w:ind w:firstLine="720"/>
        <w:rPr>
          <w:rFonts w:ascii="Arial" w:hAnsi="Arial"/>
          <w:sz w:val="24"/>
          <w:szCs w:val="24"/>
        </w:rPr>
      </w:pPr>
      <w:r>
        <w:rPr>
          <w:rFonts w:ascii="Arial" w:hAnsi="Arial"/>
          <w:b/>
          <w:sz w:val="24"/>
          <w:szCs w:val="24"/>
        </w:rPr>
        <w:t>Thrush Turbo™ mufflers</w:t>
      </w:r>
      <w:r>
        <w:rPr>
          <w:rFonts w:ascii="Arial" w:hAnsi="Arial"/>
          <w:sz w:val="24"/>
          <w:szCs w:val="24"/>
        </w:rPr>
        <w:t xml:space="preserve"> utilize an internal tri-flow design that is fully reversible and provide the classic Thrush sound. Each Turbo muffler features an embossed Thrush bird and logo. </w:t>
      </w:r>
      <w:r>
        <w:rPr>
          <w:rFonts w:ascii="Arial" w:hAnsi="Arial"/>
          <w:b/>
          <w:sz w:val="24"/>
          <w:szCs w:val="24"/>
        </w:rPr>
        <w:t>Thrush Welded mufflers</w:t>
      </w:r>
      <w:r>
        <w:rPr>
          <w:rFonts w:ascii="Arial" w:hAnsi="Arial"/>
          <w:sz w:val="24"/>
          <w:szCs w:val="24"/>
        </w:rPr>
        <w:t xml:space="preserve"> are fully welded, two-chamber mufflers that produce a unique, aggressive tone. </w:t>
      </w:r>
    </w:p>
    <w:p w14:paraId="6826CD0C" w14:textId="77777777" w:rsidR="00512271" w:rsidRPr="005538DF" w:rsidRDefault="00512271" w:rsidP="00512271">
      <w:pPr>
        <w:spacing w:line="360" w:lineRule="auto"/>
        <w:ind w:firstLine="720"/>
        <w:rPr>
          <w:rFonts w:ascii="Arial" w:hAnsi="Arial"/>
          <w:sz w:val="24"/>
          <w:szCs w:val="24"/>
        </w:rPr>
      </w:pPr>
      <w:r>
        <w:rPr>
          <w:rFonts w:ascii="Arial" w:hAnsi="Arial"/>
          <w:sz w:val="24"/>
          <w:szCs w:val="24"/>
        </w:rPr>
        <w:t xml:space="preserve">Easily the most recognizable Thrush product, </w:t>
      </w:r>
      <w:r>
        <w:rPr>
          <w:rFonts w:ascii="Arial" w:hAnsi="Arial"/>
          <w:b/>
          <w:sz w:val="24"/>
          <w:szCs w:val="24"/>
        </w:rPr>
        <w:t xml:space="preserve">Thrush </w:t>
      </w:r>
      <w:proofErr w:type="spellStart"/>
      <w:r>
        <w:rPr>
          <w:rFonts w:ascii="Arial" w:hAnsi="Arial"/>
          <w:b/>
          <w:sz w:val="24"/>
          <w:szCs w:val="24"/>
        </w:rPr>
        <w:t>Glasspack</w:t>
      </w:r>
      <w:proofErr w:type="spellEnd"/>
      <w:r>
        <w:rPr>
          <w:rFonts w:ascii="Arial" w:hAnsi="Arial"/>
          <w:b/>
          <w:sz w:val="24"/>
          <w:szCs w:val="24"/>
        </w:rPr>
        <w:t xml:space="preserve"> mufflers</w:t>
      </w:r>
      <w:r>
        <w:rPr>
          <w:rFonts w:ascii="Arial" w:hAnsi="Arial"/>
          <w:sz w:val="24"/>
          <w:szCs w:val="24"/>
        </w:rPr>
        <w:t xml:space="preserve"> include a smooth-flowing, straight-through perforated tube for minimal turbulence, continuous roving fiberglass for that classic Thrush sound and a durable heavy-gauge steel shell. Also, a variety of complete Thrush header-back exhaust systems are available for popular hot rods and muscle cars, including 1960s-era Camaros, Mustangs, Firebirds, GTOs, </w:t>
      </w:r>
      <w:proofErr w:type="spellStart"/>
      <w:r>
        <w:rPr>
          <w:rFonts w:ascii="Arial" w:hAnsi="Arial"/>
          <w:sz w:val="24"/>
          <w:szCs w:val="24"/>
        </w:rPr>
        <w:t>Novas</w:t>
      </w:r>
      <w:proofErr w:type="spellEnd"/>
      <w:r>
        <w:rPr>
          <w:rFonts w:ascii="Arial" w:hAnsi="Arial"/>
          <w:sz w:val="24"/>
          <w:szCs w:val="24"/>
        </w:rPr>
        <w:t xml:space="preserve">, trucks and more. </w:t>
      </w:r>
    </w:p>
    <w:p w14:paraId="33952618" w14:textId="77777777" w:rsidR="00512271" w:rsidRPr="00315D9B" w:rsidRDefault="00512271" w:rsidP="00512271">
      <w:pPr>
        <w:spacing w:line="360" w:lineRule="auto"/>
        <w:ind w:firstLine="720"/>
        <w:rPr>
          <w:rFonts w:ascii="Arial" w:eastAsia="MS MinNew Roman" w:hAnsi="Arial" w:cs="Arial"/>
          <w:sz w:val="24"/>
          <w:szCs w:val="24"/>
          <w:lang w:eastAsia="ja-JP"/>
        </w:rPr>
      </w:pPr>
      <w:r>
        <w:rPr>
          <w:rFonts w:ascii="Arial" w:eastAsia="MS MinNew Roman" w:hAnsi="Arial" w:cs="Arial"/>
          <w:sz w:val="24"/>
          <w:szCs w:val="24"/>
          <w:lang w:eastAsia="ja-JP"/>
        </w:rPr>
        <w:t xml:space="preserve">For more information about Thrush products, please call </w:t>
      </w:r>
      <w:r>
        <w:rPr>
          <w:rFonts w:ascii="Arial" w:eastAsia="MS MinNew Roman" w:hAnsi="Arial" w:cs="Arial"/>
          <w:b/>
          <w:sz w:val="24"/>
          <w:szCs w:val="24"/>
          <w:lang w:eastAsia="ja-JP"/>
        </w:rPr>
        <w:t>1-734-384-</w:t>
      </w:r>
      <w:proofErr w:type="gramStart"/>
      <w:r>
        <w:rPr>
          <w:rFonts w:ascii="Arial" w:eastAsia="MS MinNew Roman" w:hAnsi="Arial" w:cs="Arial"/>
          <w:b/>
          <w:sz w:val="24"/>
          <w:szCs w:val="24"/>
          <w:lang w:eastAsia="ja-JP"/>
        </w:rPr>
        <w:t>7806</w:t>
      </w:r>
      <w:r>
        <w:rPr>
          <w:rFonts w:ascii="Arial" w:eastAsia="MS MinNew Roman" w:hAnsi="Arial" w:cs="Arial"/>
          <w:sz w:val="24"/>
          <w:szCs w:val="24"/>
          <w:lang w:eastAsia="ja-JP"/>
        </w:rPr>
        <w:t>,</w:t>
      </w:r>
      <w:proofErr w:type="gramEnd"/>
      <w:r>
        <w:rPr>
          <w:rFonts w:ascii="Arial" w:eastAsia="MS MinNew Roman" w:hAnsi="Arial" w:cs="Arial"/>
          <w:sz w:val="24"/>
          <w:szCs w:val="24"/>
          <w:lang w:eastAsia="ja-JP"/>
        </w:rPr>
        <w:t xml:space="preserve"> contact your nearest exhaust dealer or visit </w:t>
      </w:r>
      <w:hyperlink r:id="rId7" w:history="1">
        <w:r w:rsidRPr="00F659D2">
          <w:rPr>
            <w:rStyle w:val="Hyperlink"/>
            <w:rFonts w:ascii="Arial" w:eastAsia="MS MinNew Roman" w:hAnsi="Arial" w:cs="Arial"/>
            <w:sz w:val="24"/>
            <w:szCs w:val="24"/>
            <w:lang w:eastAsia="ja-JP"/>
          </w:rPr>
          <w:t>www.ThrushExhaust.com</w:t>
        </w:r>
      </w:hyperlink>
      <w:r>
        <w:rPr>
          <w:rFonts w:ascii="Arial" w:eastAsia="MS MinNew Roman" w:hAnsi="Arial" w:cs="Arial"/>
          <w:sz w:val="24"/>
          <w:szCs w:val="24"/>
          <w:lang w:eastAsia="ja-JP"/>
        </w:rPr>
        <w:t xml:space="preserve">. </w:t>
      </w:r>
    </w:p>
    <w:p w14:paraId="7BE32D4C" w14:textId="77777777" w:rsidR="00512271" w:rsidRPr="000021AB" w:rsidRDefault="00512271" w:rsidP="00512271">
      <w:pPr>
        <w:pStyle w:val="BodyText"/>
        <w:spacing w:line="360" w:lineRule="auto"/>
        <w:ind w:firstLine="720"/>
        <w:jc w:val="left"/>
        <w:rPr>
          <w:rFonts w:ascii="Arial" w:hAnsi="Arial" w:cs="Arial"/>
          <w:szCs w:val="24"/>
        </w:rPr>
      </w:pPr>
      <w:r w:rsidRPr="00315D9B">
        <w:rPr>
          <w:rFonts w:ascii="Arial" w:eastAsia="MS MinNew Roman" w:hAnsi="Arial" w:cs="Arial"/>
          <w:szCs w:val="24"/>
          <w:lang w:eastAsia="ja-JP"/>
        </w:rPr>
        <w:t>Tenneco Inc</w:t>
      </w:r>
      <w:r w:rsidRPr="000021AB">
        <w:rPr>
          <w:rFonts w:ascii="Arial" w:eastAsia="MS MinNew Roman" w:hAnsi="Arial" w:cs="Arial"/>
          <w:szCs w:val="24"/>
          <w:lang w:eastAsia="ja-JP"/>
        </w:rPr>
        <w:t>. (NYSE: TEN) is a $7.4 billion global manufacturing company with headquarters in Lake Forest, Illinois and approximately 25,000 employees worldwide. Tenneco is one of the world’s largest designers, manufacturers and marketers of clean air and ride performance products and systems for automotive and commercial vehicle original equipment markets and the aftermarket. Tenneco’s principal brand names are Monroe</w:t>
      </w:r>
      <w:r w:rsidRPr="000021AB">
        <w:rPr>
          <w:rFonts w:ascii="Arial" w:eastAsia="MS MinNew Roman" w:hAnsi="Arial" w:cs="Arial"/>
          <w:szCs w:val="24"/>
          <w:vertAlign w:val="superscript"/>
          <w:lang w:eastAsia="ja-JP"/>
        </w:rPr>
        <w:t>®</w:t>
      </w:r>
      <w:r w:rsidRPr="000021AB">
        <w:rPr>
          <w:rFonts w:ascii="Arial" w:eastAsia="MS MinNew Roman" w:hAnsi="Arial" w:cs="Arial"/>
          <w:szCs w:val="24"/>
          <w:lang w:eastAsia="ja-JP"/>
        </w:rPr>
        <w:t>, Walker</w:t>
      </w:r>
      <w:r w:rsidRPr="000021AB">
        <w:rPr>
          <w:rFonts w:ascii="Arial" w:eastAsia="MS MinNew Roman" w:hAnsi="Arial" w:cs="Arial"/>
          <w:szCs w:val="24"/>
          <w:vertAlign w:val="superscript"/>
          <w:lang w:eastAsia="ja-JP"/>
        </w:rPr>
        <w:t>®</w:t>
      </w:r>
      <w:r w:rsidRPr="000021AB">
        <w:rPr>
          <w:rFonts w:ascii="Arial" w:eastAsia="MS MinNew Roman" w:hAnsi="Arial" w:cs="Arial"/>
          <w:szCs w:val="24"/>
          <w:lang w:eastAsia="ja-JP"/>
        </w:rPr>
        <w:t xml:space="preserve">, </w:t>
      </w:r>
      <w:proofErr w:type="spellStart"/>
      <w:r w:rsidRPr="000021AB">
        <w:rPr>
          <w:rFonts w:ascii="Arial" w:eastAsia="MS MinNew Roman" w:hAnsi="Arial" w:cs="Arial"/>
          <w:szCs w:val="24"/>
          <w:lang w:eastAsia="ja-JP"/>
        </w:rPr>
        <w:t>XNOx</w:t>
      </w:r>
      <w:proofErr w:type="spellEnd"/>
      <w:r w:rsidRPr="000021AB">
        <w:rPr>
          <w:rFonts w:ascii="Arial" w:hAnsi="Arial" w:cs="Arial"/>
          <w:szCs w:val="24"/>
          <w:lang w:eastAsia="ko-KR"/>
        </w:rPr>
        <w:t>™</w:t>
      </w:r>
      <w:r w:rsidRPr="000021AB">
        <w:rPr>
          <w:rFonts w:ascii="Arial" w:eastAsia="MS MinNew Roman" w:hAnsi="Arial" w:cs="Arial"/>
          <w:szCs w:val="24"/>
          <w:lang w:eastAsia="ja-JP"/>
        </w:rPr>
        <w:t xml:space="preserve"> and </w:t>
      </w:r>
      <w:proofErr w:type="spellStart"/>
      <w:r w:rsidRPr="000021AB">
        <w:rPr>
          <w:rFonts w:ascii="Arial" w:eastAsia="MS MinNew Roman" w:hAnsi="Arial" w:cs="Arial"/>
          <w:szCs w:val="24"/>
          <w:lang w:eastAsia="ja-JP"/>
        </w:rPr>
        <w:t>Clevite</w:t>
      </w:r>
      <w:proofErr w:type="spellEnd"/>
      <w:r w:rsidRPr="000021AB">
        <w:rPr>
          <w:rFonts w:ascii="Arial" w:eastAsia="MS MinNew Roman" w:hAnsi="Arial" w:cs="Arial"/>
          <w:szCs w:val="24"/>
          <w:vertAlign w:val="superscript"/>
          <w:lang w:eastAsia="ja-JP"/>
        </w:rPr>
        <w:t>®</w:t>
      </w:r>
      <w:r w:rsidRPr="000021AB">
        <w:rPr>
          <w:rFonts w:ascii="Arial" w:eastAsia="MS MinNew Roman" w:hAnsi="Arial" w:cs="Arial"/>
          <w:szCs w:val="24"/>
          <w:lang w:eastAsia="ja-JP"/>
        </w:rPr>
        <w:t xml:space="preserve"> Elastomer.</w:t>
      </w:r>
    </w:p>
    <w:p w14:paraId="554DC0DB" w14:textId="77777777" w:rsidR="00512271" w:rsidRPr="000021AB" w:rsidRDefault="00512271" w:rsidP="00512271">
      <w:pPr>
        <w:pStyle w:val="BodyText"/>
        <w:spacing w:line="360" w:lineRule="auto"/>
        <w:rPr>
          <w:rFonts w:ascii="Arial" w:hAnsi="Arial" w:cs="Arial"/>
          <w:szCs w:val="24"/>
        </w:rPr>
      </w:pPr>
      <w:r w:rsidRPr="000021AB">
        <w:rPr>
          <w:rFonts w:ascii="Arial" w:hAnsi="Arial" w:cs="Arial"/>
          <w:szCs w:val="24"/>
        </w:rPr>
        <w:t>###</w:t>
      </w:r>
    </w:p>
    <w:p w14:paraId="22EC8254" w14:textId="77777777" w:rsidR="00512271" w:rsidRDefault="00512271" w:rsidP="00512271">
      <w:pPr>
        <w:spacing w:line="360" w:lineRule="auto"/>
        <w:ind w:firstLine="720"/>
        <w:rPr>
          <w:rFonts w:ascii="Arial" w:hAnsi="Arial"/>
          <w:b/>
          <w:sz w:val="24"/>
          <w:szCs w:val="24"/>
        </w:rPr>
      </w:pPr>
    </w:p>
    <w:p w14:paraId="66509227" w14:textId="77777777" w:rsidR="00512271" w:rsidRDefault="00512271" w:rsidP="002933CB">
      <w:pPr>
        <w:spacing w:line="360" w:lineRule="auto"/>
        <w:ind w:firstLine="720"/>
        <w:rPr>
          <w:rFonts w:ascii="Arial" w:hAnsi="Arial"/>
          <w:b/>
          <w:sz w:val="24"/>
          <w:szCs w:val="24"/>
        </w:rPr>
      </w:pPr>
    </w:p>
    <w:p w14:paraId="40AA43E1" w14:textId="77777777" w:rsidR="002933CB" w:rsidRDefault="002933CB" w:rsidP="002933CB">
      <w:pPr>
        <w:spacing w:line="360" w:lineRule="auto"/>
        <w:ind w:firstLine="720"/>
        <w:rPr>
          <w:rFonts w:ascii="Arial" w:hAnsi="Arial"/>
          <w:b/>
          <w:sz w:val="24"/>
          <w:szCs w:val="24"/>
        </w:rPr>
      </w:pPr>
    </w:p>
    <w:p w14:paraId="5EFAF457" w14:textId="77777777" w:rsidR="002933CB" w:rsidRDefault="002933CB" w:rsidP="002933CB"/>
    <w:p w14:paraId="5C7C9322" w14:textId="77777777" w:rsidR="002933CB" w:rsidRDefault="002933CB" w:rsidP="002933CB"/>
    <w:p w14:paraId="32255DEA" w14:textId="77777777" w:rsidR="006C0769" w:rsidRDefault="006C0769"/>
    <w:sectPr w:rsidR="006C0769" w:rsidSect="002D714E">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CB"/>
    <w:rsid w:val="002933CB"/>
    <w:rsid w:val="002D714E"/>
    <w:rsid w:val="003B1E7B"/>
    <w:rsid w:val="004D74D7"/>
    <w:rsid w:val="00512271"/>
    <w:rsid w:val="00673D79"/>
    <w:rsid w:val="006C0769"/>
    <w:rsid w:val="00810C7F"/>
    <w:rsid w:val="00850B84"/>
    <w:rsid w:val="00860FA5"/>
    <w:rsid w:val="00AE052F"/>
    <w:rsid w:val="00B93EAA"/>
    <w:rsid w:val="00BC395A"/>
    <w:rsid w:val="00E42FED"/>
    <w:rsid w:val="00E624D1"/>
    <w:rsid w:val="00F13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9D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CB"/>
    <w:rPr>
      <w:rFonts w:ascii="Times New Roman" w:eastAsia="MS Mincho" w:hAnsi="Times New Roman" w:cs="Times New Roman"/>
      <w:sz w:val="20"/>
      <w:szCs w:val="20"/>
    </w:rPr>
  </w:style>
  <w:style w:type="paragraph" w:styleId="Heading2">
    <w:name w:val="heading 2"/>
    <w:basedOn w:val="Normal"/>
    <w:next w:val="Normal"/>
    <w:link w:val="Heading2Char"/>
    <w:uiPriority w:val="99"/>
    <w:qFormat/>
    <w:rsid w:val="002933CB"/>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exac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3CB"/>
    <w:rPr>
      <w:rFonts w:eastAsia="MS Mincho" w:cs="Arial"/>
      <w:b/>
      <w:bCs/>
      <w:sz w:val="32"/>
      <w:szCs w:val="32"/>
    </w:rPr>
  </w:style>
  <w:style w:type="character" w:styleId="Hyperlink">
    <w:name w:val="Hyperlink"/>
    <w:basedOn w:val="DefaultParagraphFont"/>
    <w:uiPriority w:val="99"/>
    <w:rsid w:val="002933CB"/>
    <w:rPr>
      <w:color w:val="0000FF"/>
      <w:u w:val="single"/>
    </w:rPr>
  </w:style>
  <w:style w:type="paragraph" w:styleId="BodyText">
    <w:name w:val="Body Text"/>
    <w:basedOn w:val="Normal"/>
    <w:link w:val="BodyTextChar"/>
    <w:rsid w:val="002933CB"/>
    <w:pPr>
      <w:jc w:val="center"/>
    </w:pPr>
    <w:rPr>
      <w:rFonts w:eastAsia="Times New Roman"/>
      <w:sz w:val="24"/>
    </w:rPr>
  </w:style>
  <w:style w:type="character" w:customStyle="1" w:styleId="BodyTextChar">
    <w:name w:val="Body Text Char"/>
    <w:basedOn w:val="DefaultParagraphFont"/>
    <w:link w:val="BodyText"/>
    <w:rsid w:val="002933CB"/>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CB"/>
    <w:rPr>
      <w:rFonts w:ascii="Times New Roman" w:eastAsia="MS Mincho" w:hAnsi="Times New Roman" w:cs="Times New Roman"/>
      <w:sz w:val="20"/>
      <w:szCs w:val="20"/>
    </w:rPr>
  </w:style>
  <w:style w:type="paragraph" w:styleId="Heading2">
    <w:name w:val="heading 2"/>
    <w:basedOn w:val="Normal"/>
    <w:next w:val="Normal"/>
    <w:link w:val="Heading2Char"/>
    <w:uiPriority w:val="99"/>
    <w:qFormat/>
    <w:rsid w:val="002933CB"/>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exac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3CB"/>
    <w:rPr>
      <w:rFonts w:eastAsia="MS Mincho" w:cs="Arial"/>
      <w:b/>
      <w:bCs/>
      <w:sz w:val="32"/>
      <w:szCs w:val="32"/>
    </w:rPr>
  </w:style>
  <w:style w:type="character" w:styleId="Hyperlink">
    <w:name w:val="Hyperlink"/>
    <w:basedOn w:val="DefaultParagraphFont"/>
    <w:uiPriority w:val="99"/>
    <w:rsid w:val="002933CB"/>
    <w:rPr>
      <w:color w:val="0000FF"/>
      <w:u w:val="single"/>
    </w:rPr>
  </w:style>
  <w:style w:type="paragraph" w:styleId="BodyText">
    <w:name w:val="Body Text"/>
    <w:basedOn w:val="Normal"/>
    <w:link w:val="BodyTextChar"/>
    <w:rsid w:val="002933CB"/>
    <w:pPr>
      <w:jc w:val="center"/>
    </w:pPr>
    <w:rPr>
      <w:rFonts w:eastAsia="Times New Roman"/>
      <w:sz w:val="24"/>
    </w:rPr>
  </w:style>
  <w:style w:type="character" w:customStyle="1" w:styleId="BodyTextChar">
    <w:name w:val="Body Text Char"/>
    <w:basedOn w:val="DefaultParagraphFont"/>
    <w:link w:val="BodyText"/>
    <w:rsid w:val="002933C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rushExhaus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sy@pinnmedi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Pinnacle Media</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Bowser</dc:creator>
  <cp:lastModifiedBy>Todd</cp:lastModifiedBy>
  <cp:revision>2</cp:revision>
  <dcterms:created xsi:type="dcterms:W3CDTF">2014-06-30T13:38:00Z</dcterms:created>
  <dcterms:modified xsi:type="dcterms:W3CDTF">2014-06-30T13:38:00Z</dcterms:modified>
</cp:coreProperties>
</file>